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449F7" w14:textId="77777777" w:rsidR="004B4449" w:rsidRPr="0031258D" w:rsidRDefault="004B4449" w:rsidP="004B4449">
      <w:pPr>
        <w:jc w:val="center"/>
        <w:rPr>
          <w:b/>
          <w:sz w:val="32"/>
        </w:rPr>
      </w:pPr>
      <w:r w:rsidRPr="0031258D">
        <w:rPr>
          <w:b/>
          <w:sz w:val="32"/>
        </w:rPr>
        <w:t>William H. Crosby, Jr.</w:t>
      </w:r>
    </w:p>
    <w:p w14:paraId="1FB65E3A" w14:textId="77777777" w:rsidR="004B4449" w:rsidRDefault="004B4449" w:rsidP="004B4449">
      <w:pPr>
        <w:jc w:val="center"/>
      </w:pPr>
      <w:r>
        <w:t>278 Lena Avenue</w:t>
      </w:r>
    </w:p>
    <w:p w14:paraId="32499437" w14:textId="77777777" w:rsidR="004B4449" w:rsidRDefault="004B4449" w:rsidP="004B4449">
      <w:pPr>
        <w:jc w:val="center"/>
      </w:pPr>
      <w:r>
        <w:t xml:space="preserve">Freeport, </w:t>
      </w:r>
      <w:smartTag w:uri="urn:schemas-microsoft-com:office:smarttags" w:element="State">
        <w:r>
          <w:t>New York</w:t>
        </w:r>
      </w:smartTag>
      <w:r>
        <w:t xml:space="preserve"> 11520</w:t>
      </w:r>
    </w:p>
    <w:p w14:paraId="48CB0CB1" w14:textId="64D49BB1" w:rsidR="004B4449" w:rsidRDefault="004B4449" w:rsidP="004B4449">
      <w:pPr>
        <w:jc w:val="center"/>
      </w:pPr>
      <w:r>
        <w:t>E-mail: whcrosby@</w:t>
      </w:r>
      <w:r w:rsidR="0012473E">
        <w:t>crosbyconflict.com</w:t>
      </w:r>
    </w:p>
    <w:p w14:paraId="30B2BA7E" w14:textId="77777777" w:rsidR="004B4449" w:rsidRDefault="004B4449" w:rsidP="004B4449">
      <w:pPr>
        <w:jc w:val="center"/>
      </w:pPr>
    </w:p>
    <w:p w14:paraId="53A94598" w14:textId="77777777" w:rsidR="004B4449" w:rsidRDefault="004B4449" w:rsidP="004B4449">
      <w:pPr>
        <w:jc w:val="center"/>
      </w:pPr>
    </w:p>
    <w:p w14:paraId="1FDFBF8C" w14:textId="77777777" w:rsidR="004B4449" w:rsidRPr="005D2619" w:rsidRDefault="004B4449" w:rsidP="004B4449">
      <w:pPr>
        <w:jc w:val="center"/>
        <w:rPr>
          <w:b/>
        </w:rPr>
      </w:pPr>
      <w:r w:rsidRPr="005D2619">
        <w:rPr>
          <w:b/>
        </w:rPr>
        <w:t>Professional Experience</w:t>
      </w:r>
    </w:p>
    <w:p w14:paraId="65C423D7" w14:textId="77777777" w:rsidR="004B4449" w:rsidRDefault="004B4449" w:rsidP="004B4449">
      <w:pPr>
        <w:jc w:val="center"/>
      </w:pPr>
    </w:p>
    <w:p w14:paraId="309FE1F9" w14:textId="77777777" w:rsidR="004B4449" w:rsidRDefault="004B4449" w:rsidP="004B4449">
      <w:pPr>
        <w:jc w:val="center"/>
      </w:pPr>
    </w:p>
    <w:p w14:paraId="00ACD265" w14:textId="1DCF7921" w:rsidR="004B4449" w:rsidRDefault="00C57D68" w:rsidP="004B4449">
      <w:r>
        <w:rPr>
          <w:b/>
        </w:rPr>
        <w:t>OMNICOM GROUP</w:t>
      </w:r>
      <w:r w:rsidR="004B4449" w:rsidRPr="005D2619">
        <w:rPr>
          <w:b/>
        </w:rPr>
        <w:t>, INC</w:t>
      </w:r>
      <w:r w:rsidR="004B4449">
        <w:t xml:space="preserve">., </w:t>
      </w:r>
      <w:smartTag w:uri="urn:schemas-microsoft-com:office:smarttags" w:element="place">
        <w:smartTag w:uri="urn:schemas-microsoft-com:office:smarttags" w:element="City">
          <w:r w:rsidR="004B4449">
            <w:t>New York</w:t>
          </w:r>
        </w:smartTag>
        <w:r w:rsidR="004B4449">
          <w:t xml:space="preserve">, </w:t>
        </w:r>
        <w:smartTag w:uri="urn:schemas-microsoft-com:office:smarttags" w:element="State">
          <w:r w:rsidR="004B4449">
            <w:t>NY</w:t>
          </w:r>
        </w:smartTag>
      </w:smartTag>
      <w:r w:rsidR="004B4449">
        <w:t xml:space="preserve"> (2002- Present)</w:t>
      </w:r>
    </w:p>
    <w:p w14:paraId="0110245E" w14:textId="52912F34" w:rsidR="004B4449" w:rsidRDefault="00E441FA" w:rsidP="004B4449">
      <w:pPr>
        <w:ind w:firstLine="720"/>
      </w:pPr>
      <w:r>
        <w:rPr>
          <w:u w:val="single"/>
        </w:rPr>
        <w:t>Chief Legal Officer, Litigation</w:t>
      </w:r>
      <w:r w:rsidR="004B4449">
        <w:t xml:space="preserve">: Responsible for overseeing all litigation matters for multinational advertising and marketing </w:t>
      </w:r>
      <w:r w:rsidR="007239EA">
        <w:t>holding company</w:t>
      </w:r>
      <w:r w:rsidR="004B4449">
        <w:t xml:space="preserve"> with </w:t>
      </w:r>
      <w:r w:rsidR="007239EA">
        <w:t>more than</w:t>
      </w:r>
      <w:r w:rsidR="004B4449">
        <w:t xml:space="preserve"> </w:t>
      </w:r>
      <w:r w:rsidR="00E01784">
        <w:t>1</w:t>
      </w:r>
      <w:r w:rsidR="006B33EE">
        <w:t>2</w:t>
      </w:r>
      <w:r w:rsidR="004B4449">
        <w:t xml:space="preserve">0,000 employees worldwide.  Responsibilities </w:t>
      </w:r>
      <w:r>
        <w:t>include</w:t>
      </w:r>
      <w:r w:rsidR="004B4449">
        <w:t xml:space="preserve"> advising management on global litigation strategy and risk assessment in a variety of areas including advertising, contracts, intellectual property, bankruptcy, internal investigations, FCPA compliance and insurance; hiring and supervising outside counsel and managing all aspects of matters litigated before various courts and tribunals; supervision of team of seven lawyers</w:t>
      </w:r>
      <w:r w:rsidR="00F84780">
        <w:t xml:space="preserve"> and legal </w:t>
      </w:r>
      <w:r w:rsidR="00074044">
        <w:t>support in US and Latin America</w:t>
      </w:r>
      <w:r w:rsidR="004B4449">
        <w:t xml:space="preserve">. </w:t>
      </w:r>
      <w:r w:rsidR="00790990">
        <w:t>Served from 20</w:t>
      </w:r>
      <w:r w:rsidR="00F91092">
        <w:t>12-20225 as</w:t>
      </w:r>
      <w:r w:rsidR="004B4449">
        <w:t xml:space="preserve"> Managing Attorney (Chief of Staff), responsible for </w:t>
      </w:r>
      <w:r w:rsidR="0012473E">
        <w:t>collaborating</w:t>
      </w:r>
      <w:r w:rsidR="004B4449">
        <w:t xml:space="preserve"> with General Counsel to develop policies for the Legal Department relating to issues including organization, staffing, retention of outside counsel, budgeting, attorney </w:t>
      </w:r>
      <w:r w:rsidR="005E10F6">
        <w:t>education,</w:t>
      </w:r>
      <w:r w:rsidR="004B4449">
        <w:t xml:space="preserve"> and pro bono activities.  </w:t>
      </w:r>
      <w:r w:rsidR="003570C6">
        <w:t>Originally hired by Interpublic Group of Companies, Inc., which was acquired by Omnicom</w:t>
      </w:r>
      <w:r w:rsidR="005304D8">
        <w:t xml:space="preserve"> Group</w:t>
      </w:r>
      <w:r w:rsidR="003570C6">
        <w:t xml:space="preserve"> in December 2025.</w:t>
      </w:r>
      <w:r w:rsidR="004B4449">
        <w:t xml:space="preserve"> </w:t>
      </w:r>
    </w:p>
    <w:p w14:paraId="634FDC0D" w14:textId="77777777" w:rsidR="004B4449" w:rsidRDefault="004B4449" w:rsidP="004B4449">
      <w:r>
        <w:t xml:space="preserve"> </w:t>
      </w:r>
    </w:p>
    <w:p w14:paraId="09B9C304" w14:textId="77777777" w:rsidR="004B4449" w:rsidRDefault="004B4449" w:rsidP="004B4449">
      <w:r w:rsidRPr="005D2619">
        <w:rPr>
          <w:b/>
        </w:rPr>
        <w:t>KAY COLLYER &amp; BOOSE LLP</w:t>
      </w:r>
      <w:r>
        <w:t>, New York, NY (1995-2002)</w:t>
      </w:r>
    </w:p>
    <w:p w14:paraId="367B24FB" w14:textId="2EF8DCED" w:rsidR="004B4449" w:rsidRDefault="004B4449" w:rsidP="004B4449">
      <w:r>
        <w:t xml:space="preserve">     </w:t>
      </w:r>
      <w:r>
        <w:tab/>
      </w:r>
      <w:r>
        <w:rPr>
          <w:u w:val="single"/>
        </w:rPr>
        <w:t xml:space="preserve">Litigation </w:t>
      </w:r>
      <w:r w:rsidRPr="005D2619">
        <w:rPr>
          <w:u w:val="single"/>
        </w:rPr>
        <w:t>Associate</w:t>
      </w:r>
      <w:r>
        <w:t xml:space="preserve">: Experience in copyright, trademark, licensing, defamation, First Amendment, employment, white-collar crime, contract, negligence, trade </w:t>
      </w:r>
      <w:r w:rsidR="005E10F6">
        <w:t>secret,</w:t>
      </w:r>
      <w:r>
        <w:t xml:space="preserve"> and complex commercial matters.  Responsibilities included: representing clients in hearings, </w:t>
      </w:r>
      <w:r w:rsidR="005E10F6">
        <w:t>trials,</w:t>
      </w:r>
      <w:r>
        <w:t xml:space="preserve"> and arbitration proceedings; drafting and arguing appeals and motions; negotiating and drafting settlement agreements; retaining and supervising local counsel and public relations firms; conducting legal research; and coordinating discovery issues.  </w:t>
      </w:r>
    </w:p>
    <w:p w14:paraId="2D467153" w14:textId="77777777" w:rsidR="004B4449" w:rsidRDefault="004B4449" w:rsidP="004B4449"/>
    <w:p w14:paraId="02764337" w14:textId="77777777" w:rsidR="004B4449" w:rsidRDefault="004B4449" w:rsidP="004B4449">
      <w:smartTag w:uri="urn:schemas-microsoft-com:office:smarttags" w:element="City">
        <w:r w:rsidRPr="005D2619">
          <w:rPr>
            <w:b/>
          </w:rPr>
          <w:t>DAVIS</w:t>
        </w:r>
      </w:smartTag>
      <w:r w:rsidRPr="005D2619">
        <w:rPr>
          <w:b/>
        </w:rPr>
        <w:t xml:space="preserve"> POLK &amp; WARDWELL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New York</w:t>
          </w:r>
        </w:smartTag>
        <w:r>
          <w:t xml:space="preserve">, </w:t>
        </w:r>
        <w:smartTag w:uri="urn:schemas-microsoft-com:office:smarttags" w:element="State">
          <w:r>
            <w:t>NY</w:t>
          </w:r>
        </w:smartTag>
      </w:smartTag>
      <w:r>
        <w:t xml:space="preserve"> (1993-1995)</w:t>
      </w:r>
    </w:p>
    <w:p w14:paraId="0DFD4217" w14:textId="5127022F" w:rsidR="004B4449" w:rsidRDefault="004B4449" w:rsidP="004B4449">
      <w:r>
        <w:t xml:space="preserve">     </w:t>
      </w:r>
      <w:r>
        <w:tab/>
      </w:r>
      <w:r w:rsidRPr="005D2619">
        <w:rPr>
          <w:u w:val="single"/>
        </w:rPr>
        <w:t>Associate</w:t>
      </w:r>
      <w:r>
        <w:rPr>
          <w:u w:val="single"/>
        </w:rPr>
        <w:t xml:space="preserve"> (Litigation and Securities)</w:t>
      </w:r>
      <w:r w:rsidR="00375DBD">
        <w:t>: Experience</w:t>
      </w:r>
      <w:r>
        <w:t xml:space="preserve"> in general civil litigation including securities, contract, antitrust, products liability and insurance matters.  Responsibilities included: conducting legal research and writing legal memoranda; preparing and examining witnesses; and drafting motions, </w:t>
      </w:r>
      <w:r w:rsidR="005E10F6">
        <w:t>affidavits,</w:t>
      </w:r>
      <w:r>
        <w:t xml:space="preserve"> and other court documents.  Transactional experience included coordinating due diligence </w:t>
      </w:r>
      <w:r w:rsidR="00375DBD">
        <w:t>reviews and</w:t>
      </w:r>
      <w:r>
        <w:t xml:space="preserve"> negotiating and drafting various agreements and public disclosure documents relating to IPOs.   </w:t>
      </w:r>
    </w:p>
    <w:p w14:paraId="47DD2D2C" w14:textId="77777777" w:rsidR="004B4449" w:rsidRDefault="004B4449" w:rsidP="004B4449">
      <w:pPr>
        <w:jc w:val="center"/>
        <w:rPr>
          <w:b/>
        </w:rPr>
      </w:pPr>
    </w:p>
    <w:p w14:paraId="0B1AC00A" w14:textId="77777777" w:rsidR="004B4449" w:rsidRDefault="004B4449" w:rsidP="004B4449">
      <w:pPr>
        <w:jc w:val="center"/>
        <w:rPr>
          <w:b/>
        </w:rPr>
      </w:pPr>
    </w:p>
    <w:p w14:paraId="1C45E4F3" w14:textId="77777777" w:rsidR="004B4449" w:rsidRDefault="004B4449" w:rsidP="004B4449">
      <w:pPr>
        <w:jc w:val="center"/>
      </w:pPr>
    </w:p>
    <w:p w14:paraId="42CCD953" w14:textId="77777777" w:rsidR="00935C57" w:rsidRDefault="00935C57" w:rsidP="004B4449">
      <w:pPr>
        <w:jc w:val="center"/>
      </w:pPr>
    </w:p>
    <w:p w14:paraId="206BE72F" w14:textId="77777777" w:rsidR="003E5033" w:rsidRDefault="003E5033" w:rsidP="004B4449">
      <w:pPr>
        <w:jc w:val="center"/>
      </w:pPr>
    </w:p>
    <w:p w14:paraId="406D0349" w14:textId="77777777" w:rsidR="004B4449" w:rsidRDefault="004B4449" w:rsidP="004B4449"/>
    <w:p w14:paraId="3123EC86" w14:textId="77777777" w:rsidR="004B4449" w:rsidRPr="005D2619" w:rsidRDefault="004B4449" w:rsidP="004B4449">
      <w:pPr>
        <w:jc w:val="center"/>
        <w:rPr>
          <w:b/>
        </w:rPr>
      </w:pPr>
      <w:r w:rsidRPr="005D2619">
        <w:rPr>
          <w:b/>
        </w:rPr>
        <w:lastRenderedPageBreak/>
        <w:t>Education</w:t>
      </w:r>
    </w:p>
    <w:p w14:paraId="4A35A4D3" w14:textId="77777777" w:rsidR="004B4449" w:rsidRDefault="004B4449" w:rsidP="004B4449">
      <w:pPr>
        <w:jc w:val="center"/>
      </w:pPr>
    </w:p>
    <w:p w14:paraId="07010BD2" w14:textId="77777777" w:rsidR="004B4449" w:rsidRDefault="004B4449" w:rsidP="004B4449">
      <w:pPr>
        <w:jc w:val="center"/>
      </w:pPr>
    </w:p>
    <w:p w14:paraId="4E2F309C" w14:textId="77777777" w:rsidR="004B4449" w:rsidRPr="005D2619" w:rsidRDefault="004B4449" w:rsidP="004B4449">
      <w:pPr>
        <w:rPr>
          <w:b/>
        </w:rPr>
      </w:pPr>
      <w:smartTag w:uri="urn:schemas-microsoft-com:office:smarttags" w:element="place">
        <w:smartTag w:uri="urn:schemas-microsoft-com:office:smarttags" w:element="PlaceName">
          <w:r w:rsidRPr="005D2619">
            <w:rPr>
              <w:b/>
            </w:rPr>
            <w:t>STANFORD</w:t>
          </w:r>
        </w:smartTag>
        <w:r w:rsidRPr="005D2619">
          <w:rPr>
            <w:b/>
          </w:rPr>
          <w:t xml:space="preserve"> </w:t>
        </w:r>
        <w:smartTag w:uri="urn:schemas-microsoft-com:office:smarttags" w:element="PlaceName">
          <w:r w:rsidRPr="005D2619">
            <w:rPr>
              <w:b/>
            </w:rPr>
            <w:t>LAW</w:t>
          </w:r>
        </w:smartTag>
        <w:r w:rsidRPr="005D2619">
          <w:rPr>
            <w:b/>
          </w:rPr>
          <w:t xml:space="preserve"> </w:t>
        </w:r>
        <w:smartTag w:uri="urn:schemas-microsoft-com:office:smarttags" w:element="PlaceType">
          <w:r w:rsidRPr="005D2619">
            <w:rPr>
              <w:b/>
            </w:rPr>
            <w:t>SCHOOL</w:t>
          </w:r>
        </w:smartTag>
      </w:smartTag>
    </w:p>
    <w:p w14:paraId="0368A8CB" w14:textId="77777777" w:rsidR="004B4449" w:rsidRDefault="004B4449" w:rsidP="004B4449">
      <w:r>
        <w:tab/>
        <w:t>Doctor of Jurisprudence, June 1993</w:t>
      </w:r>
    </w:p>
    <w:p w14:paraId="6120183C" w14:textId="77777777" w:rsidR="004B4449" w:rsidRDefault="004B4449" w:rsidP="004B4449">
      <w:pPr>
        <w:ind w:left="2160" w:hanging="1440"/>
      </w:pPr>
      <w:r>
        <w:t>Honors:</w:t>
      </w:r>
      <w:r>
        <w:tab/>
        <w:t>Hilmer Oehlmann, Jr. Award for Excellence in the First-year Research and Legal Writing Program</w:t>
      </w:r>
    </w:p>
    <w:p w14:paraId="274EA13F" w14:textId="77777777" w:rsidR="004B4449" w:rsidRDefault="004B4449" w:rsidP="004B4449">
      <w:pPr>
        <w:ind w:left="2160" w:hanging="1440"/>
      </w:pPr>
      <w:r>
        <w:t>Activities:</w:t>
      </w:r>
      <w:r>
        <w:tab/>
        <w:t xml:space="preserve">Editor, </w:t>
      </w:r>
      <w:r w:rsidRPr="005D2619">
        <w:rPr>
          <w:i/>
        </w:rPr>
        <w:t>Stanford Journal of International Law</w:t>
      </w:r>
      <w:r>
        <w:t>; Chairperson, Black Law Students Association; Tutor, Costa</w:t>
      </w:r>
      <w:r w:rsidRPr="0031258D">
        <w:t>ñ</w:t>
      </w:r>
      <w:r>
        <w:t>o Middle School, East Palo Alto, CA</w:t>
      </w:r>
    </w:p>
    <w:p w14:paraId="0E8CB380" w14:textId="77777777" w:rsidR="004B4449" w:rsidRDefault="004B4449" w:rsidP="004B4449">
      <w:r>
        <w:tab/>
      </w:r>
    </w:p>
    <w:p w14:paraId="46CEDF29" w14:textId="77777777" w:rsidR="004B4449" w:rsidRPr="005D2619" w:rsidRDefault="004B4449" w:rsidP="004B4449">
      <w:pPr>
        <w:rPr>
          <w:b/>
        </w:rPr>
      </w:pPr>
      <w:smartTag w:uri="urn:schemas-microsoft-com:office:smarttags" w:element="place">
        <w:smartTag w:uri="urn:schemas-microsoft-com:office:smarttags" w:element="PlaceName">
          <w:r w:rsidRPr="005D2619">
            <w:rPr>
              <w:b/>
            </w:rPr>
            <w:t>YALE</w:t>
          </w:r>
        </w:smartTag>
        <w:r w:rsidRPr="005D2619">
          <w:rPr>
            <w:b/>
          </w:rPr>
          <w:t xml:space="preserve"> </w:t>
        </w:r>
        <w:smartTag w:uri="urn:schemas-microsoft-com:office:smarttags" w:element="PlaceType">
          <w:r w:rsidRPr="005D2619">
            <w:rPr>
              <w:b/>
            </w:rPr>
            <w:t>UNIVERSITY</w:t>
          </w:r>
        </w:smartTag>
      </w:smartTag>
    </w:p>
    <w:p w14:paraId="09540170" w14:textId="77777777" w:rsidR="004B4449" w:rsidRDefault="004B4449" w:rsidP="004B4449">
      <w:r>
        <w:tab/>
        <w:t>Bachelor of Arts (History), May 1990</w:t>
      </w:r>
    </w:p>
    <w:p w14:paraId="76C7DB7C" w14:textId="77777777" w:rsidR="004B4449" w:rsidRDefault="004B4449" w:rsidP="004B4449">
      <w:r>
        <w:tab/>
        <w:t>Honors:</w:t>
      </w:r>
      <w:r>
        <w:tab/>
        <w:t xml:space="preserve">Graduated </w:t>
      </w:r>
      <w:r w:rsidRPr="005D2619">
        <w:rPr>
          <w:i/>
        </w:rPr>
        <w:t>cum laude</w:t>
      </w:r>
      <w:r>
        <w:rPr>
          <w:i/>
        </w:rPr>
        <w:t>.</w:t>
      </w:r>
    </w:p>
    <w:p w14:paraId="6C3C0DEB" w14:textId="69A564EC" w:rsidR="004B4449" w:rsidRDefault="004B4449" w:rsidP="004B4449">
      <w:pPr>
        <w:ind w:left="2160" w:hanging="1440"/>
      </w:pPr>
      <w:r>
        <w:t>Activities:</w:t>
      </w:r>
      <w:r>
        <w:tab/>
        <w:t>Program Director, Urban Improvement Corp (</w:t>
      </w:r>
      <w:r w:rsidR="00B55D34">
        <w:t>community-based</w:t>
      </w:r>
      <w:r>
        <w:t xml:space="preserve"> tutoring organization); Yale Children’s Theater Group; Yale Political Union</w:t>
      </w:r>
    </w:p>
    <w:p w14:paraId="56EEE389" w14:textId="77777777" w:rsidR="004B4449" w:rsidRDefault="004B4449" w:rsidP="004B4449"/>
    <w:p w14:paraId="259BDFA7" w14:textId="77777777" w:rsidR="004B4449" w:rsidRDefault="004B4449" w:rsidP="004B4449">
      <w:pPr>
        <w:jc w:val="center"/>
      </w:pPr>
    </w:p>
    <w:p w14:paraId="67DFDE2F" w14:textId="77777777" w:rsidR="004B4449" w:rsidRPr="005D2619" w:rsidRDefault="004B4449" w:rsidP="004B4449">
      <w:pPr>
        <w:jc w:val="center"/>
        <w:rPr>
          <w:b/>
        </w:rPr>
      </w:pPr>
      <w:r w:rsidRPr="005D2619">
        <w:rPr>
          <w:b/>
        </w:rPr>
        <w:t>Bar Admissions</w:t>
      </w:r>
    </w:p>
    <w:p w14:paraId="125BAD15" w14:textId="77777777" w:rsidR="004B4449" w:rsidRDefault="004B4449" w:rsidP="004B4449">
      <w:pPr>
        <w:jc w:val="center"/>
      </w:pPr>
    </w:p>
    <w:p w14:paraId="620BC9B5" w14:textId="77777777" w:rsidR="004B4449" w:rsidRDefault="004B4449" w:rsidP="004B4449"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  <w:r>
        <w:t xml:space="preserve"> State</w:t>
      </w:r>
      <w:r>
        <w:tab/>
      </w:r>
      <w:r>
        <w:tab/>
      </w:r>
      <w:r>
        <w:tab/>
        <w:t>1994</w:t>
      </w:r>
    </w:p>
    <w:p w14:paraId="7945FEBD" w14:textId="77777777" w:rsidR="004B4449" w:rsidRDefault="004B4449" w:rsidP="004B4449">
      <w:r>
        <w:t>Southern District of New York</w:t>
      </w:r>
      <w:r>
        <w:tab/>
        <w:t>1994</w:t>
      </w:r>
    </w:p>
    <w:p w14:paraId="0D4A9EA3" w14:textId="77777777" w:rsidR="004B4449" w:rsidRDefault="004B4449" w:rsidP="004B4449">
      <w:r>
        <w:t xml:space="preserve">Eastern District of New York </w:t>
      </w:r>
      <w:r>
        <w:tab/>
        <w:t>1995</w:t>
      </w:r>
    </w:p>
    <w:p w14:paraId="02B47E01" w14:textId="77777777" w:rsidR="004B4449" w:rsidRDefault="004B4449" w:rsidP="004B4449">
      <w:r>
        <w:t>Supreme Court of the United States</w:t>
      </w:r>
      <w:r>
        <w:tab/>
        <w:t>2015</w:t>
      </w:r>
    </w:p>
    <w:p w14:paraId="615294F9" w14:textId="77777777" w:rsidR="004B4449" w:rsidRDefault="004B4449" w:rsidP="004B4449">
      <w:pPr>
        <w:jc w:val="center"/>
      </w:pPr>
    </w:p>
    <w:p w14:paraId="3829FF88" w14:textId="77777777" w:rsidR="004B4449" w:rsidRDefault="004B4449" w:rsidP="004B4449"/>
    <w:p w14:paraId="3E3CE48A" w14:textId="06BF711D" w:rsidR="004B4449" w:rsidRPr="005D2619" w:rsidRDefault="00DD643A" w:rsidP="004B4449">
      <w:pPr>
        <w:jc w:val="center"/>
        <w:rPr>
          <w:b/>
        </w:rPr>
      </w:pPr>
      <w:r>
        <w:rPr>
          <w:b/>
        </w:rPr>
        <w:t>Board</w:t>
      </w:r>
      <w:r w:rsidR="001C11C4">
        <w:rPr>
          <w:b/>
        </w:rPr>
        <w:t xml:space="preserve"> and Other</w:t>
      </w:r>
      <w:r>
        <w:rPr>
          <w:b/>
        </w:rPr>
        <w:t xml:space="preserve"> </w:t>
      </w:r>
      <w:r w:rsidR="004B4449">
        <w:rPr>
          <w:b/>
        </w:rPr>
        <w:t>Memberships</w:t>
      </w:r>
    </w:p>
    <w:p w14:paraId="41185DB2" w14:textId="77777777" w:rsidR="004B4449" w:rsidRDefault="004B4449" w:rsidP="004B4449">
      <w:pPr>
        <w:jc w:val="center"/>
      </w:pPr>
    </w:p>
    <w:p w14:paraId="5ECF4E27" w14:textId="7EE50D92" w:rsidR="004B4449" w:rsidRDefault="003B61E6" w:rsidP="004B7EAF">
      <w:r>
        <w:t>AAA-ICDR</w:t>
      </w:r>
      <w:r w:rsidR="00C65F5D">
        <w:t>- Director (Elected in 2022</w:t>
      </w:r>
      <w:r w:rsidR="004B7EAF">
        <w:t>)</w:t>
      </w:r>
      <w:r w:rsidR="003D2B36">
        <w:t xml:space="preserve"> and Council Chair (Elected in 202</w:t>
      </w:r>
      <w:r w:rsidR="00CA4F66">
        <w:t>4)</w:t>
      </w:r>
    </w:p>
    <w:p w14:paraId="03E430BB" w14:textId="77777777" w:rsidR="008E55BF" w:rsidRDefault="008E55BF" w:rsidP="008E55BF">
      <w:r>
        <w:t>New York State Bar Association, Dispute Resolution Section- Chair (2025-26)</w:t>
      </w:r>
    </w:p>
    <w:p w14:paraId="67C32099" w14:textId="77777777" w:rsidR="004B7EAF" w:rsidRDefault="004B7EAF" w:rsidP="004B7EAF">
      <w:r>
        <w:t>New York International Arbitration Center- Director (Elected in 2022)</w:t>
      </w:r>
    </w:p>
    <w:p w14:paraId="73363CE9" w14:textId="77777777" w:rsidR="008E55BF" w:rsidRDefault="008E55BF" w:rsidP="008E55BF">
      <w:r>
        <w:t>College of Commercial Arbitrators- Fellow (Elected in 2021)</w:t>
      </w:r>
    </w:p>
    <w:p w14:paraId="7A6FA736" w14:textId="77777777" w:rsidR="00DD643A" w:rsidRDefault="00DD643A" w:rsidP="00DD643A">
      <w:r>
        <w:t>American Arbitration Association- Commercial Arbitrator- Appointed to Panel in 2009.</w:t>
      </w:r>
    </w:p>
    <w:p w14:paraId="02402632" w14:textId="4B5B197A" w:rsidR="008E55BF" w:rsidRDefault="008E55BF" w:rsidP="008E55BF">
      <w:r>
        <w:t xml:space="preserve">The LGBT Bar Association of Greater New York- </w:t>
      </w:r>
      <w:r w:rsidR="00C5734A">
        <w:t>Director</w:t>
      </w:r>
      <w:r>
        <w:t xml:space="preserve"> (2015-2022)</w:t>
      </w:r>
    </w:p>
    <w:p w14:paraId="077BCFD3" w14:textId="33E07E3C" w:rsidR="00151F65" w:rsidRDefault="00151F65" w:rsidP="00DD643A"/>
    <w:p w14:paraId="513CF8EF" w14:textId="77777777" w:rsidR="004B4449" w:rsidRDefault="004B4449" w:rsidP="004B4449"/>
    <w:p w14:paraId="2B26C344" w14:textId="77777777" w:rsidR="004B4449" w:rsidRPr="005D2619" w:rsidRDefault="004B4449" w:rsidP="004B4449">
      <w:pPr>
        <w:jc w:val="center"/>
        <w:rPr>
          <w:b/>
        </w:rPr>
      </w:pPr>
      <w:r w:rsidRPr="005D2619">
        <w:rPr>
          <w:b/>
        </w:rPr>
        <w:t>Languages</w:t>
      </w:r>
    </w:p>
    <w:p w14:paraId="091DC466" w14:textId="77777777" w:rsidR="004B4449" w:rsidRDefault="004B4449" w:rsidP="004B4449">
      <w:pPr>
        <w:jc w:val="center"/>
      </w:pPr>
    </w:p>
    <w:p w14:paraId="5604357A" w14:textId="7FB7F2E9" w:rsidR="004B4449" w:rsidRDefault="004B4449" w:rsidP="004B4449">
      <w:r>
        <w:t xml:space="preserve">Proficient in Spanish </w:t>
      </w:r>
    </w:p>
    <w:p w14:paraId="7A845A8A" w14:textId="77777777" w:rsidR="004B4449" w:rsidRDefault="004B4449" w:rsidP="004B4449">
      <w:pPr>
        <w:jc w:val="center"/>
      </w:pPr>
    </w:p>
    <w:p w14:paraId="42925C70" w14:textId="77777777" w:rsidR="004B4449" w:rsidRDefault="004B4449" w:rsidP="004B4449">
      <w:pPr>
        <w:jc w:val="center"/>
      </w:pPr>
    </w:p>
    <w:p w14:paraId="03F11BB8" w14:textId="77777777" w:rsidR="004B4449" w:rsidRPr="005D2619" w:rsidRDefault="004B4449" w:rsidP="004B4449">
      <w:pPr>
        <w:jc w:val="center"/>
        <w:rPr>
          <w:b/>
        </w:rPr>
      </w:pPr>
      <w:r w:rsidRPr="005D2619">
        <w:rPr>
          <w:b/>
        </w:rPr>
        <w:t>References</w:t>
      </w:r>
    </w:p>
    <w:p w14:paraId="53C10BF4" w14:textId="77777777" w:rsidR="004B4449" w:rsidRDefault="004B4449" w:rsidP="004B4449">
      <w:pPr>
        <w:jc w:val="center"/>
      </w:pPr>
    </w:p>
    <w:p w14:paraId="4EF81FEC" w14:textId="6B0CB9C2" w:rsidR="004B4449" w:rsidRDefault="004B4449" w:rsidP="004B4449">
      <w:r>
        <w:t>Furnished upon request</w:t>
      </w:r>
    </w:p>
    <w:p w14:paraId="1FED8CDC" w14:textId="77777777" w:rsidR="004B4449" w:rsidRDefault="004B4449" w:rsidP="004B4449"/>
    <w:p w14:paraId="18EB3382" w14:textId="77777777" w:rsidR="0012473E" w:rsidRDefault="0012473E" w:rsidP="004B4449"/>
    <w:p w14:paraId="77418B84" w14:textId="77777777" w:rsidR="004B4449" w:rsidRDefault="004B4449" w:rsidP="004B4449">
      <w:pPr>
        <w:ind w:left="2880"/>
      </w:pPr>
      <w:r>
        <w:rPr>
          <w:b/>
        </w:rPr>
        <w:t xml:space="preserve">      Arbitration Experience</w:t>
      </w:r>
    </w:p>
    <w:p w14:paraId="28923E9E" w14:textId="77777777" w:rsidR="004B4449" w:rsidRDefault="004B4449" w:rsidP="004B4449"/>
    <w:p w14:paraId="0D78EA06" w14:textId="28C89618" w:rsidR="004B4449" w:rsidRDefault="004B4449" w:rsidP="004B4449">
      <w:r>
        <w:t>Has served as arbitrator (as sole arbitrator, as a member of three arbitrator panels, and as panel chair) in approximately 2</w:t>
      </w:r>
      <w:r w:rsidR="00A4697B">
        <w:t>75</w:t>
      </w:r>
      <w:r w:rsidR="001E3076">
        <w:t xml:space="preserve"> </w:t>
      </w:r>
      <w:r>
        <w:t xml:space="preserve">matters.  Has served in complex </w:t>
      </w:r>
      <w:r w:rsidR="005C6F02">
        <w:t xml:space="preserve">domestic and international </w:t>
      </w:r>
      <w:r>
        <w:t xml:space="preserve">cases </w:t>
      </w:r>
      <w:r w:rsidR="005C6F02">
        <w:t xml:space="preserve">administered by </w:t>
      </w:r>
      <w:r w:rsidR="006148B6">
        <w:t xml:space="preserve">AAA, ICDR, and ICC </w:t>
      </w:r>
      <w:r>
        <w:t>involving several months of hearings with amounts in controversy exceeding $</w:t>
      </w:r>
      <w:r w:rsidR="00E36C62">
        <w:t>100</w:t>
      </w:r>
      <w:r>
        <w:t xml:space="preserve"> million.  Areas of expertise as arbitrator include:  </w:t>
      </w:r>
    </w:p>
    <w:p w14:paraId="72B6AB9D" w14:textId="77777777" w:rsidR="004B4449" w:rsidRDefault="004B4449" w:rsidP="004B4449">
      <w:r>
        <w:t xml:space="preserve">• Franchise law and agreements </w:t>
      </w:r>
    </w:p>
    <w:p w14:paraId="64E29228" w14:textId="77777777" w:rsidR="004B4449" w:rsidRDefault="004B4449" w:rsidP="004B4449">
      <w:r>
        <w:t xml:space="preserve">• Hotel and restaurant management </w:t>
      </w:r>
    </w:p>
    <w:p w14:paraId="630DE690" w14:textId="77777777" w:rsidR="004B4449" w:rsidRDefault="004B4449" w:rsidP="004B4449">
      <w:r>
        <w:t xml:space="preserve">• Fashion and design </w:t>
      </w:r>
    </w:p>
    <w:p w14:paraId="032AB8E0" w14:textId="0B931FA8" w:rsidR="00B17976" w:rsidRDefault="00B17976" w:rsidP="004B4449">
      <w:r>
        <w:t xml:space="preserve">• </w:t>
      </w:r>
      <w:r w:rsidR="001A40E1">
        <w:t>Licensing</w:t>
      </w:r>
    </w:p>
    <w:p w14:paraId="275320F1" w14:textId="701B8795" w:rsidR="004B4449" w:rsidRDefault="004B4449" w:rsidP="004B4449">
      <w:r>
        <w:t xml:space="preserve">• </w:t>
      </w:r>
      <w:r w:rsidR="002F1E1B">
        <w:t xml:space="preserve">Energy and </w:t>
      </w:r>
      <w:r w:rsidR="00927656">
        <w:t>n</w:t>
      </w:r>
      <w:r w:rsidR="002F1E1B">
        <w:t xml:space="preserve">atural </w:t>
      </w:r>
      <w:r w:rsidR="00927656">
        <w:t>r</w:t>
      </w:r>
      <w:r w:rsidR="002F1E1B">
        <w:t>esources</w:t>
      </w:r>
    </w:p>
    <w:p w14:paraId="3B239657" w14:textId="524D0AD4" w:rsidR="004B4449" w:rsidRDefault="004B4449" w:rsidP="004B4449">
      <w:r>
        <w:t xml:space="preserve">• </w:t>
      </w:r>
      <w:r w:rsidR="00927656">
        <w:t>Asset purchase agreements</w:t>
      </w:r>
      <w:r w:rsidR="006F0666">
        <w:t xml:space="preserve"> </w:t>
      </w:r>
    </w:p>
    <w:p w14:paraId="5F4B6ACF" w14:textId="3003439B" w:rsidR="004B4449" w:rsidRDefault="004B4449" w:rsidP="004B4449">
      <w:r>
        <w:t xml:space="preserve">• </w:t>
      </w:r>
      <w:r w:rsidR="00FC5A8F">
        <w:t>Patents and trademarks</w:t>
      </w:r>
      <w:r>
        <w:t xml:space="preserve"> </w:t>
      </w:r>
    </w:p>
    <w:p w14:paraId="6B4D73EB" w14:textId="77777777" w:rsidR="004B4449" w:rsidRDefault="004B4449" w:rsidP="004B4449">
      <w:r>
        <w:t xml:space="preserve">• Sales of professional practices (accounting, dental and medical) </w:t>
      </w:r>
    </w:p>
    <w:p w14:paraId="1564EDB8" w14:textId="70BF6B8B" w:rsidR="004B4449" w:rsidRDefault="004B4449" w:rsidP="004B4449">
      <w:r>
        <w:t>• Usury, fraud</w:t>
      </w:r>
      <w:r w:rsidR="00A4325A">
        <w:t>,</w:t>
      </w:r>
      <w:r>
        <w:t xml:space="preserve"> and breach of fiduciary obligations </w:t>
      </w:r>
    </w:p>
    <w:p w14:paraId="5C005C52" w14:textId="5EB80E9D" w:rsidR="004B4449" w:rsidRDefault="004B4449" w:rsidP="004B4449"/>
    <w:p w14:paraId="0829381D" w14:textId="77777777" w:rsidR="00D113E8" w:rsidRDefault="00D113E8" w:rsidP="004B4449"/>
    <w:p w14:paraId="53C779BC" w14:textId="20855C71" w:rsidR="00D113E8" w:rsidRPr="005C7BF5" w:rsidRDefault="00D113E8" w:rsidP="004B444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="005C7BF5">
        <w:t xml:space="preserve">     </w:t>
      </w:r>
      <w:r w:rsidR="005C7BF5" w:rsidRPr="005C7BF5">
        <w:rPr>
          <w:b/>
          <w:bCs/>
        </w:rPr>
        <w:t>Representative Recent Cases</w:t>
      </w:r>
    </w:p>
    <w:p w14:paraId="53EE8309" w14:textId="77777777" w:rsidR="00D96931" w:rsidRDefault="00D96931" w:rsidP="004B4449"/>
    <w:p w14:paraId="112D32B9" w14:textId="4F15A5D7" w:rsidR="00D96931" w:rsidRDefault="00D96931" w:rsidP="00D96931">
      <w:r>
        <w:t>•</w:t>
      </w:r>
      <w:r w:rsidR="00ED249F">
        <w:t>S</w:t>
      </w:r>
      <w:r>
        <w:t xml:space="preserve">ole arbitrator in </w:t>
      </w:r>
      <w:r w:rsidR="00707831">
        <w:t xml:space="preserve">3M </w:t>
      </w:r>
      <w:r>
        <w:t>dispute between hotel owner and restaurant management company over whether forgiven COVID related loans could be treated as gross revenue under the parties' agreement</w:t>
      </w:r>
      <w:r w:rsidR="00B55D34">
        <w:t>.</w:t>
      </w:r>
    </w:p>
    <w:p w14:paraId="24EABF38" w14:textId="1F1205BE" w:rsidR="00D96931" w:rsidRDefault="00D96931" w:rsidP="00D96931">
      <w:r>
        <w:t>•</w:t>
      </w:r>
      <w:r w:rsidR="00ED249F">
        <w:t>S</w:t>
      </w:r>
      <w:r>
        <w:t xml:space="preserve">ole arbitrator in </w:t>
      </w:r>
      <w:r w:rsidR="003C6A60">
        <w:t xml:space="preserve">1M </w:t>
      </w:r>
      <w:r>
        <w:t>dispute between travel services company and vendor regarding the sufficiency and timing of vendor's deliverables relating to the redesign of company's website</w:t>
      </w:r>
      <w:r w:rsidR="00B55D34">
        <w:t>.</w:t>
      </w:r>
      <w:r>
        <w:t xml:space="preserve"> </w:t>
      </w:r>
    </w:p>
    <w:p w14:paraId="6002B6EA" w14:textId="63913B9F" w:rsidR="00D96931" w:rsidRDefault="00D96931" w:rsidP="00D96931">
      <w:r>
        <w:t>•</w:t>
      </w:r>
      <w:r w:rsidR="00ED249F">
        <w:t>P</w:t>
      </w:r>
      <w:r>
        <w:t xml:space="preserve">anel chair in </w:t>
      </w:r>
      <w:r w:rsidR="00E46614">
        <w:t>1</w:t>
      </w:r>
      <w:r w:rsidR="00E04EF7">
        <w:t xml:space="preserve">1M </w:t>
      </w:r>
      <w:r>
        <w:t>dispute between competing apparel companies alleging breach of contract and trademark infringement regarding the marketing of product lines</w:t>
      </w:r>
      <w:r w:rsidR="00B55D34">
        <w:t>.</w:t>
      </w:r>
      <w:r>
        <w:t xml:space="preserve"> </w:t>
      </w:r>
    </w:p>
    <w:p w14:paraId="4967E99C" w14:textId="550B797D" w:rsidR="00D96931" w:rsidRDefault="00D96931" w:rsidP="00D96931">
      <w:r>
        <w:t>•</w:t>
      </w:r>
      <w:r w:rsidR="00ED249F">
        <w:t>S</w:t>
      </w:r>
      <w:r>
        <w:t xml:space="preserve">ole arbitrator in </w:t>
      </w:r>
      <w:r w:rsidR="00E04EF7">
        <w:t xml:space="preserve">10M </w:t>
      </w:r>
      <w:r>
        <w:t>consolidated proceeding initiated by various medical services franchisees alleging franchisor engaged in fraud and breach of contract and where respondent contended it was a trademark licensor rather than a franchisor</w:t>
      </w:r>
      <w:r w:rsidR="00B55D34">
        <w:t>.</w:t>
      </w:r>
    </w:p>
    <w:p w14:paraId="3F3266A2" w14:textId="2C12BEC4" w:rsidR="00D96931" w:rsidRDefault="00D96931" w:rsidP="00D96931">
      <w:r>
        <w:t>•</w:t>
      </w:r>
      <w:r w:rsidR="00ED249F">
        <w:t>P</w:t>
      </w:r>
      <w:r>
        <w:t xml:space="preserve">anel chair in case with multiple parties involving the proper interpretation of the parties' space allocation rights under a sublease in connection with </w:t>
      </w:r>
      <w:r w:rsidR="00D4398B">
        <w:t>a 500M</w:t>
      </w:r>
      <w:r>
        <w:t xml:space="preserve"> infrastructure project at a major airport</w:t>
      </w:r>
      <w:r w:rsidR="00B55D34">
        <w:t>.</w:t>
      </w:r>
    </w:p>
    <w:p w14:paraId="692723C1" w14:textId="3B55F6E3" w:rsidR="00D96931" w:rsidRDefault="00D96931" w:rsidP="00D96931">
      <w:r>
        <w:t>•</w:t>
      </w:r>
      <w:r w:rsidR="00E01EB8">
        <w:t>W</w:t>
      </w:r>
      <w:r>
        <w:t xml:space="preserve">ing arbitrator in </w:t>
      </w:r>
      <w:r w:rsidR="00136D84">
        <w:t xml:space="preserve">15M </w:t>
      </w:r>
      <w:r>
        <w:t>dispute between Israeli investor and Chinese company regarding whether investor satisfied certain conditions precedent (including obtaining government approval) allowing it to increase its ownership stake in the company</w:t>
      </w:r>
      <w:r w:rsidR="00B55D34">
        <w:t>.</w:t>
      </w:r>
    </w:p>
    <w:p w14:paraId="4437AC4F" w14:textId="41FE6C55" w:rsidR="00D96931" w:rsidRDefault="00D96931" w:rsidP="00D96931">
      <w:r>
        <w:t>•</w:t>
      </w:r>
      <w:r w:rsidR="00E01EB8">
        <w:t>P</w:t>
      </w:r>
      <w:r>
        <w:t xml:space="preserve">anel chair in </w:t>
      </w:r>
      <w:r w:rsidR="00136D84">
        <w:t xml:space="preserve">5M </w:t>
      </w:r>
      <w:r>
        <w:t>dispute between investor and investment manager over whether investment manager acted negligently and/or in breach of its fiduciary duties in processing certain transactions</w:t>
      </w:r>
      <w:r w:rsidR="00B55D34">
        <w:t>.</w:t>
      </w:r>
      <w:r w:rsidR="00A4325A">
        <w:t xml:space="preserve"> </w:t>
      </w:r>
    </w:p>
    <w:p w14:paraId="352869B8" w14:textId="419C9DF8" w:rsidR="003C6A60" w:rsidRDefault="003C6A60" w:rsidP="003C6A60">
      <w:r>
        <w:t>•</w:t>
      </w:r>
      <w:r w:rsidR="00E01EB8">
        <w:t>W</w:t>
      </w:r>
      <w:r>
        <w:t xml:space="preserve">ing arbitrator in 40M dispute between </w:t>
      </w:r>
      <w:r w:rsidR="00B34F98">
        <w:t xml:space="preserve">publishing licensor and </w:t>
      </w:r>
      <w:r w:rsidR="005C7BF5">
        <w:t xml:space="preserve">its licensee </w:t>
      </w:r>
      <w:r w:rsidR="00752D98">
        <w:t xml:space="preserve">outside the US </w:t>
      </w:r>
      <w:r>
        <w:t xml:space="preserve">over whether </w:t>
      </w:r>
      <w:r w:rsidR="00B34F98">
        <w:t>licensor failed to negoti</w:t>
      </w:r>
      <w:r w:rsidR="005C7BF5">
        <w:t>ate in good faith regarding potential license renewal.</w:t>
      </w:r>
    </w:p>
    <w:p w14:paraId="7FD97CF3" w14:textId="77777777" w:rsidR="005C7BF5" w:rsidRDefault="005C7BF5" w:rsidP="004B4449"/>
    <w:p w14:paraId="55AC62A1" w14:textId="77777777" w:rsidR="004B4449" w:rsidRDefault="004B4449" w:rsidP="004B4449"/>
    <w:p w14:paraId="5150A017" w14:textId="557A224E" w:rsidR="004B4449" w:rsidRDefault="00B861BA" w:rsidP="004B4449">
      <w:pPr>
        <w:ind w:left="1440" w:firstLine="720"/>
        <w:jc w:val="both"/>
      </w:pPr>
      <w:r>
        <w:rPr>
          <w:b/>
        </w:rPr>
        <w:lastRenderedPageBreak/>
        <w:t xml:space="preserve">Recent </w:t>
      </w:r>
      <w:r w:rsidR="004B4449">
        <w:rPr>
          <w:b/>
        </w:rPr>
        <w:t>Arbitration-Related Speaking Engagements</w:t>
      </w:r>
    </w:p>
    <w:p w14:paraId="0286324D" w14:textId="77777777" w:rsidR="002F5B7C" w:rsidRDefault="002F5B7C" w:rsidP="00EE539A"/>
    <w:p w14:paraId="00870700" w14:textId="318A9BFC" w:rsidR="009B09EB" w:rsidRDefault="00FB5BA0" w:rsidP="00800F8A">
      <w:r>
        <w:t>• February 13, 2026- CPR Annual Conference, San Diego, California, “</w:t>
      </w:r>
      <w:r w:rsidR="00C6288E">
        <w:t xml:space="preserve">Corporate Counsel Vote: An Interactive Discussion </w:t>
      </w:r>
      <w:r w:rsidR="00FB7F23">
        <w:t>of</w:t>
      </w:r>
      <w:r w:rsidR="009B09EB">
        <w:t xml:space="preserve"> Current Topics in Arbitration</w:t>
      </w:r>
      <w:r>
        <w:t xml:space="preserve">.” Member of Panel.  </w:t>
      </w:r>
    </w:p>
    <w:p w14:paraId="0518F7A0" w14:textId="184F2E3D" w:rsidR="009B09EB" w:rsidRDefault="009B09EB" w:rsidP="00800F8A">
      <w:r>
        <w:t xml:space="preserve">• </w:t>
      </w:r>
      <w:r w:rsidR="003D35E8">
        <w:t>February 2, 2026</w:t>
      </w:r>
      <w:r>
        <w:t xml:space="preserve">- </w:t>
      </w:r>
      <w:r w:rsidR="003D35E8">
        <w:t>NYSBA Dispute Prevention Committee</w:t>
      </w:r>
      <w:r w:rsidR="000941B0">
        <w:t xml:space="preserve"> (Virtual)</w:t>
      </w:r>
      <w:r>
        <w:t>, “</w:t>
      </w:r>
      <w:r w:rsidR="000941B0">
        <w:t>Resistance and Opportunity: Using Dispute Prevention to Save Money and Preserve Relationships</w:t>
      </w:r>
      <w:r w:rsidR="00E21CC0">
        <w:t>.</w:t>
      </w:r>
      <w:r>
        <w:t xml:space="preserve">”  Member of Panel.  </w:t>
      </w:r>
    </w:p>
    <w:p w14:paraId="1E5EE1F5" w14:textId="4CE14AB6" w:rsidR="00D35988" w:rsidRDefault="00D35988" w:rsidP="00800F8A">
      <w:r>
        <w:t xml:space="preserve">• October </w:t>
      </w:r>
      <w:r w:rsidR="00DA4D63">
        <w:t>24, 2025</w:t>
      </w:r>
      <w:r>
        <w:t xml:space="preserve">- </w:t>
      </w:r>
      <w:r w:rsidR="00DA4D63">
        <w:t>CCA Panel Conference, Napa, California</w:t>
      </w:r>
      <w:r w:rsidR="00E526CB">
        <w:t xml:space="preserve">, “Getting Beyond Liability- Challenges with Damages.”  </w:t>
      </w:r>
      <w:r w:rsidR="00BD0B0C">
        <w:t xml:space="preserve">Moderator and </w:t>
      </w:r>
      <w:r w:rsidR="00E526CB">
        <w:t>Member of Panel</w:t>
      </w:r>
      <w:r w:rsidR="00BD0B0C">
        <w:t xml:space="preserve">.  </w:t>
      </w:r>
    </w:p>
    <w:p w14:paraId="390F31BF" w14:textId="3268A90A" w:rsidR="00D35988" w:rsidRPr="00BF5CFB" w:rsidRDefault="00D35988" w:rsidP="00D35988">
      <w:r>
        <w:t xml:space="preserve">• </w:t>
      </w:r>
      <w:r w:rsidR="004F4BF0">
        <w:t>September 19, 2025</w:t>
      </w:r>
      <w:r>
        <w:t xml:space="preserve">- </w:t>
      </w:r>
      <w:r w:rsidR="004F4BF0">
        <w:t>ICC NY Conference</w:t>
      </w:r>
      <w:r>
        <w:t>, New York, “</w:t>
      </w:r>
      <w:r w:rsidR="004F4BF0">
        <w:t>The Bare Minimum: Benefits and Barriers</w:t>
      </w:r>
      <w:r>
        <w:t xml:space="preserve">.” </w:t>
      </w:r>
      <w:r w:rsidR="004F4BF0">
        <w:t>Member of Panel.</w:t>
      </w:r>
      <w:r>
        <w:t xml:space="preserve">  </w:t>
      </w:r>
    </w:p>
    <w:p w14:paraId="78A1796C" w14:textId="4C90F009" w:rsidR="00CA651C" w:rsidRDefault="00A7524F" w:rsidP="0053659F">
      <w:r>
        <w:t xml:space="preserve">• </w:t>
      </w:r>
      <w:r w:rsidR="005C248A">
        <w:t>June 17, 2025</w:t>
      </w:r>
      <w:r>
        <w:t xml:space="preserve">- </w:t>
      </w:r>
      <w:r w:rsidR="003D1B81">
        <w:t>Federal Bar Association Pride in ADR</w:t>
      </w:r>
      <w:r w:rsidR="005311AE">
        <w:t xml:space="preserve"> Conference</w:t>
      </w:r>
      <w:r w:rsidR="00CA651C">
        <w:t>, New York, “Access to and Selection of LGBTQIA+ Neutrals</w:t>
      </w:r>
      <w:r w:rsidR="008F2309">
        <w:t>.</w:t>
      </w:r>
      <w:r w:rsidR="00CA651C">
        <w:t xml:space="preserve">” Member of Panel.  </w:t>
      </w:r>
    </w:p>
    <w:p w14:paraId="7A13282F" w14:textId="1439E221" w:rsidR="0053659F" w:rsidRDefault="0053659F" w:rsidP="0053659F">
      <w:r>
        <w:t>• March 2</w:t>
      </w:r>
      <w:r w:rsidR="007106B1">
        <w:t>8, 2025</w:t>
      </w:r>
      <w:r>
        <w:t xml:space="preserve">- AAA Panel Conference, </w:t>
      </w:r>
      <w:r w:rsidR="008C7FA7">
        <w:t>Dallas, Texas</w:t>
      </w:r>
      <w:r>
        <w:t>, “</w:t>
      </w:r>
      <w:r w:rsidR="008C7FA7">
        <w:t>Navigating Difference</w:t>
      </w:r>
      <w:r w:rsidR="008F2309">
        <w:t>.</w:t>
      </w:r>
      <w:r w:rsidR="000563AC">
        <w:t xml:space="preserve">” Member of Panel. </w:t>
      </w:r>
    </w:p>
    <w:p w14:paraId="3A4166D7" w14:textId="4C687741" w:rsidR="0053659F" w:rsidRDefault="0053659F" w:rsidP="0053659F">
      <w:r>
        <w:t xml:space="preserve">• </w:t>
      </w:r>
      <w:r w:rsidR="000563AC">
        <w:t xml:space="preserve">October 8, 2024- </w:t>
      </w:r>
      <w:r w:rsidR="00806BD0">
        <w:t>New York City Bar</w:t>
      </w:r>
      <w:r w:rsidR="00A9611E">
        <w:t xml:space="preserve"> Webinar, New York, “Bridging the Gap- Litigating in New York Federal and State Courts,” Member of Panel.   </w:t>
      </w:r>
    </w:p>
    <w:p w14:paraId="21C7E037" w14:textId="67ECF58E" w:rsidR="00046565" w:rsidRPr="00BF5CFB" w:rsidRDefault="003A113A" w:rsidP="00EE539A">
      <w:r>
        <w:t>• March 9, 2023- 2023 Arbitration Training Institute</w:t>
      </w:r>
      <w:r w:rsidR="00A21478">
        <w:t xml:space="preserve">, New York, “Arbitration Initiation and the Preliminary Conference.” </w:t>
      </w:r>
      <w:r w:rsidR="004F1EBC">
        <w:t xml:space="preserve">Small Group Facilitator.  </w:t>
      </w:r>
    </w:p>
    <w:p w14:paraId="068D74FE" w14:textId="4DD0FCE1" w:rsidR="00984770" w:rsidRDefault="00984770" w:rsidP="00EE539A">
      <w:r>
        <w:t>• January 18, 2023- NYSBA</w:t>
      </w:r>
      <w:r w:rsidR="003057EA">
        <w:t xml:space="preserve"> DRS Annual Meeting</w:t>
      </w:r>
      <w:r>
        <w:t>, New York, “</w:t>
      </w:r>
      <w:r w:rsidR="003057EA">
        <w:t>Hybrid Mediations and Arbitrations</w:t>
      </w:r>
      <w:r>
        <w:t xml:space="preserve">.” </w:t>
      </w:r>
      <w:r w:rsidR="003057EA">
        <w:t>Panel Moderator</w:t>
      </w:r>
      <w:r>
        <w:t xml:space="preserve">.   </w:t>
      </w:r>
    </w:p>
    <w:p w14:paraId="58A804EF" w14:textId="609BFB77" w:rsidR="00984770" w:rsidRDefault="00984770" w:rsidP="00EE539A">
      <w:r>
        <w:t xml:space="preserve">• </w:t>
      </w:r>
      <w:r w:rsidR="003057EA">
        <w:t xml:space="preserve">December </w:t>
      </w:r>
      <w:r w:rsidR="00D054E1">
        <w:t>6</w:t>
      </w:r>
      <w:r>
        <w:t xml:space="preserve">, 2022- </w:t>
      </w:r>
      <w:r w:rsidR="00D054E1">
        <w:t>NYSBA DRS Webinar</w:t>
      </w:r>
      <w:r>
        <w:t>, “</w:t>
      </w:r>
      <w:r w:rsidR="00013BAD">
        <w:t>Tough Calls and Recurrent Issues in Arbitration: Solutions from Experts.</w:t>
      </w:r>
      <w:r>
        <w:t xml:space="preserve">” Member of Panel.   </w:t>
      </w:r>
    </w:p>
    <w:p w14:paraId="5B0AE27D" w14:textId="38A013F3" w:rsidR="00C32328" w:rsidRDefault="004D7972" w:rsidP="00EE539A">
      <w:r>
        <w:t>• November 12, 2022- AAA Diverse Student ADR Summit, New York, “</w:t>
      </w:r>
      <w:r w:rsidR="001E207A">
        <w:t>Perspectives from the Trenches</w:t>
      </w:r>
      <w:r>
        <w:t xml:space="preserve">.” Member of Panel.   </w:t>
      </w:r>
    </w:p>
    <w:p w14:paraId="5026CF78" w14:textId="0519832D" w:rsidR="007143DC" w:rsidRDefault="00984770" w:rsidP="00EE539A">
      <w:r>
        <w:t xml:space="preserve">• </w:t>
      </w:r>
      <w:r w:rsidR="00652F23">
        <w:t>September 14</w:t>
      </w:r>
      <w:r>
        <w:t xml:space="preserve">, 2022- </w:t>
      </w:r>
      <w:r w:rsidR="00652F23">
        <w:t>CCA Webinar</w:t>
      </w:r>
      <w:r>
        <w:t>, “</w:t>
      </w:r>
      <w:r w:rsidR="00ED78F5">
        <w:t xml:space="preserve">Don’t Just Go Through the Motions: How to Increase Your Chances </w:t>
      </w:r>
      <w:r w:rsidR="004358DE">
        <w:t>of Obtaining Relief Through Motions in Arbitration</w:t>
      </w:r>
      <w:r>
        <w:t xml:space="preserve">.” Member of Panel.   </w:t>
      </w:r>
    </w:p>
    <w:p w14:paraId="1E274D35" w14:textId="779FFFD7" w:rsidR="00EE539A" w:rsidRDefault="00EE539A" w:rsidP="00EE539A">
      <w:r>
        <w:t xml:space="preserve">• </w:t>
      </w:r>
      <w:r w:rsidR="00232043">
        <w:t>July 28</w:t>
      </w:r>
      <w:r>
        <w:t xml:space="preserve">, 2022- </w:t>
      </w:r>
      <w:r w:rsidR="00AD594F">
        <w:t>ICDR International Arbitration Roundtable Discussion</w:t>
      </w:r>
      <w:r w:rsidR="00E87FD7">
        <w:t>, New York,</w:t>
      </w:r>
      <w:r w:rsidR="00AD594F">
        <w:t xml:space="preserve"> “Legal Research, </w:t>
      </w:r>
      <w:r w:rsidR="00505421">
        <w:t xml:space="preserve">International Awards, and Confidentiality Pursuant to </w:t>
      </w:r>
      <w:r w:rsidR="004B04DB">
        <w:t>the ICDR Rules.”</w:t>
      </w:r>
      <w:r>
        <w:t xml:space="preserve"> Member of Panel.   </w:t>
      </w:r>
    </w:p>
    <w:p w14:paraId="3E8C4790" w14:textId="73F16F07" w:rsidR="00BB1502" w:rsidRDefault="00BB1502" w:rsidP="00BB1502">
      <w:r>
        <w:t xml:space="preserve">• </w:t>
      </w:r>
      <w:r w:rsidR="000A7118">
        <w:t>June 28</w:t>
      </w:r>
      <w:r>
        <w:t xml:space="preserve">, 2022- </w:t>
      </w:r>
      <w:r w:rsidR="00DB2252">
        <w:t xml:space="preserve">NYSBA Arbitration Committee, New York </w:t>
      </w:r>
      <w:r w:rsidR="00634079">
        <w:t>(Virtual), “</w:t>
      </w:r>
      <w:r w:rsidR="00EE539A">
        <w:t xml:space="preserve">Arbitration- The Parties Process and the Role of the Arbitrator.” </w:t>
      </w:r>
      <w:r>
        <w:t xml:space="preserve">Member of Panel.   </w:t>
      </w:r>
    </w:p>
    <w:p w14:paraId="19AF6489" w14:textId="70A76060" w:rsidR="00A37FBC" w:rsidRDefault="00A37FBC" w:rsidP="00A37FBC">
      <w:r>
        <w:t xml:space="preserve">• May 19, 2022- </w:t>
      </w:r>
      <w:r w:rsidR="00F875D6">
        <w:t xml:space="preserve">CPR </w:t>
      </w:r>
      <w:r w:rsidR="00647029">
        <w:t>Webinar, “</w:t>
      </w:r>
      <w:r w:rsidR="00276A1D">
        <w:t>Arbitration Advocacy in the Virtual and Hybrid World</w:t>
      </w:r>
      <w:r>
        <w:t xml:space="preserve">.” Member of Panel.   </w:t>
      </w:r>
    </w:p>
    <w:p w14:paraId="6307BB7F" w14:textId="51DA6DFF" w:rsidR="007A3674" w:rsidRDefault="007A3674" w:rsidP="007A3674">
      <w:r>
        <w:t xml:space="preserve">• </w:t>
      </w:r>
      <w:r w:rsidR="00D55948">
        <w:t xml:space="preserve">May </w:t>
      </w:r>
      <w:r w:rsidR="00B67D2C">
        <w:t>6</w:t>
      </w:r>
      <w:r>
        <w:t xml:space="preserve">, 2022- </w:t>
      </w:r>
      <w:r w:rsidR="00B67D2C">
        <w:t xml:space="preserve">AAA </w:t>
      </w:r>
      <w:r w:rsidR="00BB1502">
        <w:t>Higginbotham</w:t>
      </w:r>
      <w:r w:rsidR="00B67D2C">
        <w:t xml:space="preserve"> Fellows Program</w:t>
      </w:r>
      <w:r>
        <w:t>, New York, “</w:t>
      </w:r>
      <w:r w:rsidR="00417763">
        <w:t>Diversity in AD</w:t>
      </w:r>
      <w:r w:rsidR="009D3CF5">
        <w:t>R” and “</w:t>
      </w:r>
      <w:r w:rsidR="00647029">
        <w:t>ADR</w:t>
      </w:r>
      <w:r w:rsidR="009D3CF5">
        <w:t xml:space="preserve"> Career </w:t>
      </w:r>
      <w:r w:rsidR="00F75AD1">
        <w:t>Building” Member</w:t>
      </w:r>
      <w:r>
        <w:t xml:space="preserve"> of Panel.   </w:t>
      </w:r>
    </w:p>
    <w:p w14:paraId="510D69A3" w14:textId="1AEC7519" w:rsidR="007101DC" w:rsidRDefault="007101DC" w:rsidP="007101DC">
      <w:r>
        <w:t xml:space="preserve">• March 14, 2022- NYSBA/Fordham Law School Conference on Contemporary Arbitration and Mediation, New York (Virtual), “Arbitrator and Counsel Perspectives: Major Things We Can Do Better.” Member of Panel.   </w:t>
      </w:r>
    </w:p>
    <w:p w14:paraId="00E585BE" w14:textId="135222CA" w:rsidR="00F668DF" w:rsidRDefault="00F668DF" w:rsidP="00F668DF">
      <w:r>
        <w:t xml:space="preserve">• February 8, 2022- NYSBA Arbitration Committee, New York (Virtual), “Perspectives from the Case Administrators: Tips to Keep your Cases Moving.” Moderator. </w:t>
      </w:r>
    </w:p>
    <w:p w14:paraId="7A87BEF4" w14:textId="1C076743" w:rsidR="008770BA" w:rsidRDefault="00F668DF" w:rsidP="004B4449">
      <w:r>
        <w:t>• January 14, 2022-Schiefelbein Global Dispute Resolution Conference, Phoenix (Virtual), “Global Corporate Social Responsibility Disputes.” Member of Panel</w:t>
      </w:r>
      <w:r w:rsidR="00953890">
        <w:t>.</w:t>
      </w:r>
    </w:p>
    <w:sectPr w:rsidR="008770BA">
      <w:footerReference w:type="even" r:id="rId7"/>
      <w:footerReference w:type="firs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1AE4" w14:textId="77777777" w:rsidR="000C08C6" w:rsidRDefault="000C08C6" w:rsidP="00C57D68">
      <w:r>
        <w:separator/>
      </w:r>
    </w:p>
  </w:endnote>
  <w:endnote w:type="continuationSeparator" w:id="0">
    <w:p w14:paraId="406F698C" w14:textId="77777777" w:rsidR="000C08C6" w:rsidRDefault="000C08C6" w:rsidP="00C5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69A7" w14:textId="10297417" w:rsidR="00C57D68" w:rsidRDefault="00C57D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574C7E" wp14:editId="386B88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8960" cy="345440"/>
              <wp:effectExtent l="0" t="0" r="15240" b="0"/>
              <wp:wrapNone/>
              <wp:docPr id="1531316275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8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3433F6" w14:textId="7FBA263A" w:rsidR="00C57D68" w:rsidRPr="00C57D68" w:rsidRDefault="00C57D68" w:rsidP="00C57D6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7D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74C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44.8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" filled="f" stroked="f">
              <v:textbox style="mso-fit-shape-to-text:t" inset="0,0,0,15pt">
                <w:txbxContent>
                  <w:p w14:paraId="3A3433F6" w14:textId="7FBA263A" w:rsidR="00C57D68" w:rsidRPr="00C57D68" w:rsidRDefault="00C57D68" w:rsidP="00C57D6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57D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B82E" w14:textId="690A54D0" w:rsidR="00C57D68" w:rsidRDefault="00C57D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49D7B" wp14:editId="32D7D5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8960" cy="345440"/>
              <wp:effectExtent l="0" t="0" r="15240" b="0"/>
              <wp:wrapNone/>
              <wp:docPr id="1666024858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8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558F4" w14:textId="6A7263AE" w:rsidR="00C57D68" w:rsidRPr="00C57D68" w:rsidRDefault="00C57D68" w:rsidP="00C57D6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7D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49D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margin-left:0;margin-top:0;width:244.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" filled="f" stroked="f">
              <v:textbox style="mso-fit-shape-to-text:t" inset="0,0,0,15pt">
                <w:txbxContent>
                  <w:p w14:paraId="674558F4" w14:textId="6A7263AE" w:rsidR="00C57D68" w:rsidRPr="00C57D68" w:rsidRDefault="00C57D68" w:rsidP="00C57D6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57D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CA29" w14:textId="77777777" w:rsidR="000C08C6" w:rsidRDefault="000C08C6" w:rsidP="00C57D68">
      <w:r>
        <w:separator/>
      </w:r>
    </w:p>
  </w:footnote>
  <w:footnote w:type="continuationSeparator" w:id="0">
    <w:p w14:paraId="449FF7F2" w14:textId="77777777" w:rsidR="000C08C6" w:rsidRDefault="000C08C6" w:rsidP="00C5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72F"/>
    <w:multiLevelType w:val="hybridMultilevel"/>
    <w:tmpl w:val="7354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F77"/>
    <w:multiLevelType w:val="hybridMultilevel"/>
    <w:tmpl w:val="0860A32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614160D"/>
    <w:multiLevelType w:val="hybridMultilevel"/>
    <w:tmpl w:val="24D0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315D3"/>
    <w:multiLevelType w:val="hybridMultilevel"/>
    <w:tmpl w:val="CF8CB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20034"/>
    <w:multiLevelType w:val="hybridMultilevel"/>
    <w:tmpl w:val="EF88D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115120">
    <w:abstractNumId w:val="3"/>
  </w:num>
  <w:num w:numId="2" w16cid:durableId="175075113">
    <w:abstractNumId w:val="4"/>
  </w:num>
  <w:num w:numId="3" w16cid:durableId="2015840420">
    <w:abstractNumId w:val="1"/>
  </w:num>
  <w:num w:numId="4" w16cid:durableId="1259296287">
    <w:abstractNumId w:val="2"/>
  </w:num>
  <w:num w:numId="5" w16cid:durableId="184111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449"/>
    <w:rsid w:val="00013BAD"/>
    <w:rsid w:val="00046565"/>
    <w:rsid w:val="000563AC"/>
    <w:rsid w:val="00063316"/>
    <w:rsid w:val="00067192"/>
    <w:rsid w:val="00074044"/>
    <w:rsid w:val="000746A3"/>
    <w:rsid w:val="000941B0"/>
    <w:rsid w:val="000A7028"/>
    <w:rsid w:val="000A7118"/>
    <w:rsid w:val="000C08C6"/>
    <w:rsid w:val="00102C03"/>
    <w:rsid w:val="0012473E"/>
    <w:rsid w:val="00136D84"/>
    <w:rsid w:val="00151F65"/>
    <w:rsid w:val="001721B9"/>
    <w:rsid w:val="00193617"/>
    <w:rsid w:val="001A40E1"/>
    <w:rsid w:val="001C11C4"/>
    <w:rsid w:val="001E207A"/>
    <w:rsid w:val="001E3076"/>
    <w:rsid w:val="00232043"/>
    <w:rsid w:val="002434FF"/>
    <w:rsid w:val="00265B45"/>
    <w:rsid w:val="00276A1D"/>
    <w:rsid w:val="002F1E1B"/>
    <w:rsid w:val="002F5B7C"/>
    <w:rsid w:val="003057EA"/>
    <w:rsid w:val="00324BF0"/>
    <w:rsid w:val="00335354"/>
    <w:rsid w:val="00341599"/>
    <w:rsid w:val="00341D63"/>
    <w:rsid w:val="00345072"/>
    <w:rsid w:val="0035039A"/>
    <w:rsid w:val="003570C6"/>
    <w:rsid w:val="00375DBD"/>
    <w:rsid w:val="00387D51"/>
    <w:rsid w:val="003952C9"/>
    <w:rsid w:val="00397768"/>
    <w:rsid w:val="003A113A"/>
    <w:rsid w:val="003B49C9"/>
    <w:rsid w:val="003B61E6"/>
    <w:rsid w:val="003C6A60"/>
    <w:rsid w:val="003D1B81"/>
    <w:rsid w:val="003D2B36"/>
    <w:rsid w:val="003D35E8"/>
    <w:rsid w:val="003E5033"/>
    <w:rsid w:val="00417763"/>
    <w:rsid w:val="00433A2F"/>
    <w:rsid w:val="004358DE"/>
    <w:rsid w:val="00450746"/>
    <w:rsid w:val="004B04DB"/>
    <w:rsid w:val="004B4449"/>
    <w:rsid w:val="004B7EAF"/>
    <w:rsid w:val="004D1B88"/>
    <w:rsid w:val="004D7972"/>
    <w:rsid w:val="004E039A"/>
    <w:rsid w:val="004F1EBC"/>
    <w:rsid w:val="004F4BF0"/>
    <w:rsid w:val="00505421"/>
    <w:rsid w:val="005304D8"/>
    <w:rsid w:val="005311AE"/>
    <w:rsid w:val="0053659F"/>
    <w:rsid w:val="00544EE2"/>
    <w:rsid w:val="005C248A"/>
    <w:rsid w:val="005C6F02"/>
    <w:rsid w:val="005C7BF5"/>
    <w:rsid w:val="005E10F6"/>
    <w:rsid w:val="006148B6"/>
    <w:rsid w:val="0061711F"/>
    <w:rsid w:val="00634079"/>
    <w:rsid w:val="00647029"/>
    <w:rsid w:val="00652F23"/>
    <w:rsid w:val="006873D9"/>
    <w:rsid w:val="006B33EE"/>
    <w:rsid w:val="006D6017"/>
    <w:rsid w:val="006F0666"/>
    <w:rsid w:val="006F56E7"/>
    <w:rsid w:val="00707831"/>
    <w:rsid w:val="007101DC"/>
    <w:rsid w:val="007106B1"/>
    <w:rsid w:val="007143DC"/>
    <w:rsid w:val="007239EA"/>
    <w:rsid w:val="0073111A"/>
    <w:rsid w:val="00752D98"/>
    <w:rsid w:val="00790990"/>
    <w:rsid w:val="007A3674"/>
    <w:rsid w:val="00800F8A"/>
    <w:rsid w:val="00806BD0"/>
    <w:rsid w:val="00810862"/>
    <w:rsid w:val="0084197D"/>
    <w:rsid w:val="008770BA"/>
    <w:rsid w:val="008C7FA7"/>
    <w:rsid w:val="008E55BF"/>
    <w:rsid w:val="008F025F"/>
    <w:rsid w:val="008F2309"/>
    <w:rsid w:val="00926666"/>
    <w:rsid w:val="00927656"/>
    <w:rsid w:val="00935C57"/>
    <w:rsid w:val="00953890"/>
    <w:rsid w:val="00954131"/>
    <w:rsid w:val="00984770"/>
    <w:rsid w:val="009B09EB"/>
    <w:rsid w:val="009D3CF5"/>
    <w:rsid w:val="009E25B6"/>
    <w:rsid w:val="00A21478"/>
    <w:rsid w:val="00A37FBC"/>
    <w:rsid w:val="00A42C1C"/>
    <w:rsid w:val="00A4325A"/>
    <w:rsid w:val="00A4697B"/>
    <w:rsid w:val="00A50E50"/>
    <w:rsid w:val="00A7524F"/>
    <w:rsid w:val="00A858F7"/>
    <w:rsid w:val="00A9611E"/>
    <w:rsid w:val="00AC5E17"/>
    <w:rsid w:val="00AD2C97"/>
    <w:rsid w:val="00AD594F"/>
    <w:rsid w:val="00AD5C09"/>
    <w:rsid w:val="00B17976"/>
    <w:rsid w:val="00B318AD"/>
    <w:rsid w:val="00B34F98"/>
    <w:rsid w:val="00B505D0"/>
    <w:rsid w:val="00B55D34"/>
    <w:rsid w:val="00B64AC1"/>
    <w:rsid w:val="00B67D2C"/>
    <w:rsid w:val="00B861BA"/>
    <w:rsid w:val="00BB1502"/>
    <w:rsid w:val="00BB6B66"/>
    <w:rsid w:val="00BD0B0C"/>
    <w:rsid w:val="00BF5CFB"/>
    <w:rsid w:val="00C21EF8"/>
    <w:rsid w:val="00C32328"/>
    <w:rsid w:val="00C47314"/>
    <w:rsid w:val="00C5734A"/>
    <w:rsid w:val="00C57D68"/>
    <w:rsid w:val="00C6288E"/>
    <w:rsid w:val="00C65F5D"/>
    <w:rsid w:val="00CA4F66"/>
    <w:rsid w:val="00CA651C"/>
    <w:rsid w:val="00CD564F"/>
    <w:rsid w:val="00D054E1"/>
    <w:rsid w:val="00D0677E"/>
    <w:rsid w:val="00D113E8"/>
    <w:rsid w:val="00D27005"/>
    <w:rsid w:val="00D35988"/>
    <w:rsid w:val="00D4398B"/>
    <w:rsid w:val="00D55948"/>
    <w:rsid w:val="00D9043E"/>
    <w:rsid w:val="00D96931"/>
    <w:rsid w:val="00DA4D63"/>
    <w:rsid w:val="00DB2252"/>
    <w:rsid w:val="00DD643A"/>
    <w:rsid w:val="00E01784"/>
    <w:rsid w:val="00E01EB8"/>
    <w:rsid w:val="00E04EF7"/>
    <w:rsid w:val="00E21CC0"/>
    <w:rsid w:val="00E36C62"/>
    <w:rsid w:val="00E441FA"/>
    <w:rsid w:val="00E46614"/>
    <w:rsid w:val="00E475C9"/>
    <w:rsid w:val="00E526CB"/>
    <w:rsid w:val="00E7056E"/>
    <w:rsid w:val="00E87FD7"/>
    <w:rsid w:val="00EB0D92"/>
    <w:rsid w:val="00EC7515"/>
    <w:rsid w:val="00ED249F"/>
    <w:rsid w:val="00ED78F5"/>
    <w:rsid w:val="00EE539A"/>
    <w:rsid w:val="00F07B33"/>
    <w:rsid w:val="00F668DF"/>
    <w:rsid w:val="00F75AD1"/>
    <w:rsid w:val="00F77565"/>
    <w:rsid w:val="00F81939"/>
    <w:rsid w:val="00F84780"/>
    <w:rsid w:val="00F875D6"/>
    <w:rsid w:val="00F91092"/>
    <w:rsid w:val="00FA60CB"/>
    <w:rsid w:val="00FB5BA0"/>
    <w:rsid w:val="00FB7F23"/>
    <w:rsid w:val="00F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2FEA2952"/>
  <w15:chartTrackingRefBased/>
  <w15:docId w15:val="{2C74E836-D166-459C-89E8-02544724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B4449"/>
    <w:rPr>
      <w:b/>
      <w:bCs/>
    </w:rPr>
  </w:style>
  <w:style w:type="paragraph" w:styleId="ListParagraph">
    <w:name w:val="List Paragraph"/>
    <w:basedOn w:val="Normal"/>
    <w:uiPriority w:val="34"/>
    <w:qFormat/>
    <w:rsid w:val="007101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7D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D6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6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0C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Crosby, William (NYC-IPG)</dc:creator>
  <cp:keywords/>
  <dc:description/>
  <cp:lastModifiedBy>William Crosby (Omnicom)</cp:lastModifiedBy>
  <cp:revision>163</cp:revision>
  <dcterms:created xsi:type="dcterms:W3CDTF">2020-08-13T19:35:00Z</dcterms:created>
  <dcterms:modified xsi:type="dcterms:W3CDTF">2026-06-22T21:20:00Z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634d859a,5b460833,2ac138df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2026-02-16T05:20:43Z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bbbdb6bd-8ae1-43b7-bba7-8fbf5540b7ac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10, 3, 0, 1</vt:lpwstr>
  </property>
</Properties>
</file>